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9" w:rsidRDefault="00827159" w:rsidP="00827159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244475</wp:posOffset>
            </wp:positionV>
            <wp:extent cx="1276985" cy="2743200"/>
            <wp:effectExtent l="19050" t="0" r="0" b="0"/>
            <wp:wrapTight wrapText="bothSides">
              <wp:wrapPolygon edited="0">
                <wp:start x="-322" y="0"/>
                <wp:lineTo x="-322" y="21450"/>
                <wp:lineTo x="21589" y="21450"/>
                <wp:lineTo x="21589" y="0"/>
                <wp:lineTo x="-322" y="0"/>
              </wp:wrapPolygon>
            </wp:wrapTight>
            <wp:docPr id="1" name="Рисунок 1" descr="C:\Documents and Settings\Казначейство\Рабочий стол\светофор_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значейство\Рабочий стол\светофор_з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8D2" w:rsidRDefault="006A28D2" w:rsidP="006A28D2">
      <w:pPr>
        <w:pStyle w:val="a4"/>
        <w:ind w:firstLine="709"/>
        <w:jc w:val="right"/>
        <w:rPr>
          <w:b/>
          <w:i/>
        </w:rPr>
      </w:pPr>
      <w:r w:rsidRPr="006A28D2">
        <w:rPr>
          <w:i/>
          <w:sz w:val="20"/>
          <w:szCs w:val="20"/>
        </w:rPr>
        <w:t>«Не воспитывайте детей – они и так вырастут похожими на вас. Воспитывайте себя»</w:t>
      </w:r>
      <w:r>
        <w:rPr>
          <w:i/>
          <w:sz w:val="20"/>
          <w:szCs w:val="20"/>
        </w:rPr>
        <w:t>.</w:t>
      </w:r>
      <w:r>
        <w:rPr>
          <w:b/>
          <w:i/>
        </w:rPr>
        <w:t xml:space="preserve"> </w:t>
      </w:r>
    </w:p>
    <w:p w:rsidR="006A28D2" w:rsidRDefault="006A28D2" w:rsidP="006A28D2">
      <w:pPr>
        <w:pStyle w:val="a4"/>
        <w:ind w:firstLine="709"/>
        <w:jc w:val="center"/>
        <w:rPr>
          <w:b/>
          <w:i/>
        </w:rPr>
      </w:pPr>
    </w:p>
    <w:p w:rsidR="006A28D2" w:rsidRPr="0079542E" w:rsidRDefault="00281105" w:rsidP="006A28D2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79542E">
        <w:rPr>
          <w:b/>
          <w:i/>
          <w:sz w:val="28"/>
          <w:szCs w:val="28"/>
        </w:rPr>
        <w:t>Начинать</w:t>
      </w:r>
      <w:r w:rsidR="006A28D2" w:rsidRPr="0079542E">
        <w:rPr>
          <w:b/>
          <w:i/>
          <w:sz w:val="28"/>
          <w:szCs w:val="28"/>
        </w:rPr>
        <w:t xml:space="preserve"> нужно с родителей</w:t>
      </w:r>
    </w:p>
    <w:p w:rsidR="0079542E" w:rsidRPr="006A28D2" w:rsidRDefault="0079542E" w:rsidP="006A28D2">
      <w:pPr>
        <w:pStyle w:val="a4"/>
        <w:ind w:firstLine="709"/>
        <w:jc w:val="center"/>
        <w:rPr>
          <w:b/>
          <w:i/>
        </w:rPr>
      </w:pPr>
    </w:p>
    <w:p w:rsidR="00281105" w:rsidRPr="00281105" w:rsidRDefault="00281105" w:rsidP="006A28D2">
      <w:pPr>
        <w:pStyle w:val="a4"/>
        <w:ind w:firstLine="709"/>
        <w:jc w:val="both"/>
      </w:pPr>
      <w:r w:rsidRPr="00281105">
        <w:t xml:space="preserve">Семейные ценности – не набор громких фраз, которыми семья описывает то, что считает важным. Семейные ценности – живая, насыщенная отношениями ежедневная и ежечасная жизнь всех членов семьи в совокупности. Это то, как они живут и взаимодействуют друг с другом. Это традиционные устои, отношения, будни и праздники, привычки, способы реагирования на жизненные ситуации. Все то, что составляет уникальность каждой семьи и формирует уникальность каждого человека.   </w:t>
      </w:r>
    </w:p>
    <w:p w:rsidR="00281105" w:rsidRPr="00281105" w:rsidRDefault="004B71F6" w:rsidP="006A28D2">
      <w:pPr>
        <w:pStyle w:val="a4"/>
        <w:ind w:firstLine="709"/>
        <w:jc w:val="both"/>
      </w:pPr>
      <w:r>
        <w:t xml:space="preserve">1. </w:t>
      </w:r>
      <w:r w:rsidR="00281105" w:rsidRPr="00281105">
        <w:t xml:space="preserve">Дать точные советы на все случаи жизни – нереально. </w:t>
      </w:r>
      <w:r w:rsidR="004527E2">
        <w:t>Дл</w:t>
      </w:r>
      <w:r w:rsidR="00281105" w:rsidRPr="00281105">
        <w:t>я того чтобы корректировать поведенческие паттерны у детей, надо помочь их откорректировать у родителей. Только системный подход поможет выработать тактику и стратегию построения полноценной системы семейной безопасности. В том числе и на государственном уровне.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 xml:space="preserve">Каждому родителю крайне важно помнить и всегда иметь в виду опасности, которые таятся во всемирной паутине для их ребенка. Первоочередная задача и родителей, и педагогов — понимать какие риски ожидают в сети ребенка и с какими негативными данными он, возможно, сталкивается регулярно. </w:t>
      </w:r>
    </w:p>
    <w:p w:rsidR="00281105" w:rsidRPr="00281105" w:rsidRDefault="004B71F6" w:rsidP="006A28D2">
      <w:pPr>
        <w:pStyle w:val="a4"/>
        <w:ind w:firstLine="709"/>
        <w:jc w:val="both"/>
      </w:pPr>
      <w:r>
        <w:t xml:space="preserve">2. </w:t>
      </w:r>
      <w:r w:rsidR="00281105" w:rsidRPr="00281105">
        <w:t>Для начала стоит попробовать усилить ответственность старших представителей всех наших фамилий, чтобы в каждой семье детям прививали не только общепринятые нормы поведения, но и напоминали, что они принадлежат к конкретным фамилиям и являются наследниками традиций. Понимание и осознание таких, казалось бы, очевидных моментов вполне способно стать крепким фундаментом, на котором в будущем будет прочно держаться личность</w:t>
      </w:r>
      <w:r w:rsidR="00897A26">
        <w:t>.</w:t>
      </w:r>
    </w:p>
    <w:p w:rsidR="00281105" w:rsidRPr="00281105" w:rsidRDefault="004B71F6" w:rsidP="006A28D2">
      <w:pPr>
        <w:pStyle w:val="a4"/>
        <w:ind w:firstLine="709"/>
        <w:jc w:val="both"/>
      </w:pPr>
      <w:r>
        <w:t xml:space="preserve">3. </w:t>
      </w:r>
      <w:r w:rsidR="00281105" w:rsidRPr="00281105">
        <w:t>Следует быть искренне заинтересованным в построении потребного будущего вместе со своим ребенком. Будет хорошо родителю – будет хорошо и ребенку. Совместное взаимодействие для достижения этого самого потребного будущего – это и есть то необходимое действие, которое нужно научиться совершать.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>Родители всегда должны быть готовы к диалогу и общению со своим ребенком. Он должен понимать, что является высшей ценностью для родителей, быть уверенным, что дома его любят и ждут.</w:t>
      </w:r>
    </w:p>
    <w:p w:rsidR="00281105" w:rsidRPr="00281105" w:rsidRDefault="004B71F6" w:rsidP="006A28D2">
      <w:pPr>
        <w:pStyle w:val="a4"/>
        <w:ind w:firstLine="709"/>
        <w:jc w:val="both"/>
      </w:pPr>
      <w:r>
        <w:t xml:space="preserve">4. </w:t>
      </w:r>
      <w:r w:rsidR="00281105" w:rsidRPr="00281105">
        <w:t xml:space="preserve">Учите детей распознавать манипуляции. </w:t>
      </w:r>
      <w:r w:rsidR="001423C9">
        <w:t>Всегда оказывается</w:t>
      </w:r>
      <w:r w:rsidR="00281105" w:rsidRPr="00281105">
        <w:t xml:space="preserve">, что </w:t>
      </w:r>
      <w:r w:rsidR="0048368A">
        <w:t xml:space="preserve">за </w:t>
      </w:r>
      <w:r w:rsidR="008B5943">
        <w:t>предложениями в И</w:t>
      </w:r>
      <w:r w:rsidR="001423C9">
        <w:t xml:space="preserve">нтернете, которые могут нанести вред </w:t>
      </w:r>
      <w:proofErr w:type="gramStart"/>
      <w:r w:rsidR="001423C9">
        <w:t xml:space="preserve">ребенку, </w:t>
      </w:r>
      <w:r w:rsidR="00281105" w:rsidRPr="00281105">
        <w:t xml:space="preserve"> стоит</w:t>
      </w:r>
      <w:proofErr w:type="gramEnd"/>
      <w:r w:rsidR="00281105" w:rsidRPr="00281105">
        <w:t xml:space="preserve"> или неустроенный в жизни психопат, который таким образом тешит свою власть, или мошенник, который это </w:t>
      </w:r>
      <w:proofErr w:type="spellStart"/>
      <w:r w:rsidR="00281105" w:rsidRPr="00281105">
        <w:t>монетизирует</w:t>
      </w:r>
      <w:proofErr w:type="spellEnd"/>
      <w:r w:rsidR="00281105" w:rsidRPr="00281105">
        <w:t>. Никаких других вариантов нет. Это то, что нужно донести до детей.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 xml:space="preserve">Участвуя в подобных группах, дети отстаивают свою </w:t>
      </w:r>
      <w:proofErr w:type="spellStart"/>
      <w:r w:rsidRPr="00281105">
        <w:t>субъектность</w:t>
      </w:r>
      <w:proofErr w:type="spellEnd"/>
      <w:r w:rsidRPr="00281105">
        <w:t>, свои права. Вы считаете, что мы не имеем права распоряжаться своей жизнью? Нет, мы имеем! Вы считаете, что мы должны бояться? Нет, мы не будем бояться!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 xml:space="preserve">Противоядием может быть только это: посмотри, тебя же разводят! Тобой манипулируют, как марионеткой. И главное – кто? Не «черный князь тьмы», а мошенник, которые делает деньги на твоей смерти. 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 xml:space="preserve">Характерный пример – когда история с «синими китами» началась в украинской части интернета, там отреагировали стёбом. Это способ, который детям понятен. Делали это такие же подростки: они </w:t>
      </w:r>
      <w:proofErr w:type="spellStart"/>
      <w:r w:rsidRPr="00281105">
        <w:t>обстёбывали</w:t>
      </w:r>
      <w:proofErr w:type="spellEnd"/>
      <w:r w:rsidRPr="00281105">
        <w:t xml:space="preserve"> «кураторов», снимая эту магию.</w:t>
      </w:r>
    </w:p>
    <w:p w:rsidR="00281105" w:rsidRPr="00281105" w:rsidRDefault="008B5943" w:rsidP="006A28D2">
      <w:pPr>
        <w:pStyle w:val="a4"/>
        <w:ind w:firstLine="709"/>
        <w:jc w:val="both"/>
      </w:pPr>
      <w:r>
        <w:t xml:space="preserve">5. </w:t>
      </w:r>
      <w:r w:rsidR="00281105" w:rsidRPr="00281105">
        <w:t>Нужно учить критическому мышлению и не падать в обморок, если ребенок чего-то не хочет, отказывается что-то делать. Пусть на нас тренируется сопротивляться и не слушаться.</w:t>
      </w:r>
    </w:p>
    <w:p w:rsidR="00281105" w:rsidRPr="00281105" w:rsidRDefault="009923CD" w:rsidP="006A28D2">
      <w:pPr>
        <w:pStyle w:val="a4"/>
        <w:ind w:firstLine="709"/>
        <w:jc w:val="both"/>
      </w:pPr>
      <w:r>
        <w:lastRenderedPageBreak/>
        <w:t xml:space="preserve">6. </w:t>
      </w:r>
      <w:r w:rsidR="00281105" w:rsidRPr="00281105">
        <w:t xml:space="preserve">Подростки могут делать дикие вещи. Мозг подростков – это нечто совершенно особое. Какое-то время они живут, можно сказать, в измененном состоянии сознания. Все процессы – «что я делаю», «что я хочу делать» и «насколько я осознаю то, что я делаю» — </w:t>
      </w:r>
      <w:proofErr w:type="spellStart"/>
      <w:r w:rsidR="00281105" w:rsidRPr="00281105">
        <w:t>рассогласованы</w:t>
      </w:r>
      <w:proofErr w:type="spellEnd"/>
      <w:r w:rsidR="00281105" w:rsidRPr="00281105">
        <w:t>. Есть период, когда подростки могут делать совершенно дикие вещи. Почти все эмоциональные, впечатлительные подростки примеряют на себя суицидальные мысли, опасное поведение. Они не могут этого не делать – это закон возраста, когда ты должен что-то такое учудить, чтобы проверить себя. Уверен ли такой ребенок твердо, что его дома ждут и от него не отвернутся? Или у него будет ощущение, что можно и уйти… за синими китами? Неслучайно в самой символике китов используются образы утешения. Тихий дом. Девочка на спине кита, спящая как ребенок на руках родителей. Мир, который тебя примет и полюбит.</w:t>
      </w:r>
    </w:p>
    <w:p w:rsidR="00281105" w:rsidRPr="00281105" w:rsidRDefault="009923CD" w:rsidP="006A28D2">
      <w:pPr>
        <w:pStyle w:val="a4"/>
        <w:ind w:firstLine="709"/>
        <w:jc w:val="both"/>
      </w:pPr>
      <w:r>
        <w:t xml:space="preserve">7. </w:t>
      </w:r>
      <w:r w:rsidR="00281105" w:rsidRPr="00281105">
        <w:t xml:space="preserve">Контроль в </w:t>
      </w:r>
      <w:proofErr w:type="spellStart"/>
      <w:r w:rsidR="00281105" w:rsidRPr="00281105">
        <w:t>соцсетях</w:t>
      </w:r>
      <w:proofErr w:type="spellEnd"/>
      <w:r w:rsidR="00281105" w:rsidRPr="00281105">
        <w:t xml:space="preserve"> ничего не гарантирует. Если вы думаете, что можете контролировать ребенка в интернете – запрещать ему что-то или читать его переписку, не обольщайтесь. Вы уверены, что он не завел два аккаунта и не пишет в одном то, что читаете вы, а в другом – то, что он хочет? Проверки не гарантируют ничего. Хотя есть ситуации, когда ребенок с суицидальными мыслями, с серьезными намерениями «случайно» забывает закрыть свой аккаунт, «случайно» оставляет дневник на столе. Он дает сигналы, знаки – просьбы о помощи. Потому что если он находится в депрессивном, подавленном состоянии, для него попросить о помощи – невозможно.</w:t>
      </w:r>
    </w:p>
    <w:p w:rsidR="00281105" w:rsidRPr="00281105" w:rsidRDefault="00281105" w:rsidP="006A28D2">
      <w:pPr>
        <w:pStyle w:val="a4"/>
        <w:ind w:firstLine="709"/>
        <w:jc w:val="both"/>
      </w:pPr>
      <w:r w:rsidRPr="00281105">
        <w:t>Какая степень контроля оправдана – никто не знает сейчас. С одной стороны, это нарушение личных границ. С другой стороны – родители детей, которые всерьез пострадали, понятно, предпочли бы, чтобы контроль был. Хотя нет гарантий, что это спасло бы. А кого-то, может быть, и спасло. Здесь никто не знает точно, как правильно – это новая для нас реальность.</w:t>
      </w:r>
    </w:p>
    <w:p w:rsidR="00281105" w:rsidRPr="00281105" w:rsidRDefault="009923CD" w:rsidP="006A28D2">
      <w:pPr>
        <w:pStyle w:val="a4"/>
        <w:ind w:firstLine="709"/>
        <w:jc w:val="both"/>
      </w:pPr>
      <w:r>
        <w:t xml:space="preserve">8. </w:t>
      </w:r>
      <w:r w:rsidR="00281105" w:rsidRPr="00281105">
        <w:t>Ребенок должен знать, что он дорог. Многие подростки живут в твердой уверенности, что родителям они не нужны, что родители в них разочарованы, что родители предпочли бы, чтобы их не было. На самом деле родители их любят, конечно, но подростки абсолютно искренне считают, что для мамы и папы они – типичное «не то». Нужно, чтобы дети слышали от родителей: да, можно поссориться из-за того, что не вынес мусор, но это не значит, что ты плохой и тебя не любят. Хотя нельзя думать, что если ты сказал ребенку «я тебя люблю», то с ним совершенно точно ничего плохого не случится. Это – не гарантия, но, безусловно, дополнительная страховка.</w:t>
      </w:r>
    </w:p>
    <w:p w:rsidR="00281105" w:rsidRDefault="001D3F03" w:rsidP="006A28D2">
      <w:pPr>
        <w:pStyle w:val="a4"/>
        <w:ind w:firstLine="709"/>
        <w:jc w:val="both"/>
      </w:pPr>
      <w:r>
        <w:t xml:space="preserve">9. </w:t>
      </w:r>
      <w:r w:rsidR="00281105" w:rsidRPr="00281105">
        <w:t>Для обеспечения психологической безопасности младших школьников при работе с Интернет-средой, важно учитывать возрастные особенности данного возраста: восприятие, понимание, мышление. Необходимо грамотно показать минусы и плюсы работы с Интернетом, рассказать о проблемах, предостеречь от возможных опасностей. Нужно стать примером для ребенка, так как в силу своего возраста, младший школьник ровняется на старшего, повторяет действия и копирует манеру поведения, реакции на те или иные действия. Младший школьник быстро запоминает новую информацию, поэтому важно донести до него правильные и достоверные данные.</w:t>
      </w:r>
    </w:p>
    <w:p w:rsidR="00FF0EFC" w:rsidRPr="00281105" w:rsidRDefault="00FF0EFC" w:rsidP="006A28D2">
      <w:pPr>
        <w:pStyle w:val="a4"/>
        <w:ind w:firstLine="709"/>
        <w:jc w:val="both"/>
      </w:pPr>
    </w:p>
    <w:p w:rsidR="00827159" w:rsidRDefault="00827159" w:rsidP="00827159"/>
    <w:p w:rsidR="004C2B6B" w:rsidRPr="006A28D2" w:rsidRDefault="004C2B6B" w:rsidP="00827159">
      <w:pPr>
        <w:jc w:val="center"/>
      </w:pPr>
      <w:bookmarkStart w:id="0" w:name="_GoBack"/>
      <w:bookmarkEnd w:id="0"/>
    </w:p>
    <w:sectPr w:rsidR="004C2B6B" w:rsidRPr="006A28D2" w:rsidSect="001D3F0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675"/>
    <w:rsid w:val="000249D9"/>
    <w:rsid w:val="001423C9"/>
    <w:rsid w:val="00195A4E"/>
    <w:rsid w:val="001D3F03"/>
    <w:rsid w:val="001D476F"/>
    <w:rsid w:val="00281105"/>
    <w:rsid w:val="003C452C"/>
    <w:rsid w:val="004527E2"/>
    <w:rsid w:val="0048368A"/>
    <w:rsid w:val="004B71F6"/>
    <w:rsid w:val="004C2B6B"/>
    <w:rsid w:val="004D7675"/>
    <w:rsid w:val="006A28D2"/>
    <w:rsid w:val="007112E0"/>
    <w:rsid w:val="0079542E"/>
    <w:rsid w:val="00827159"/>
    <w:rsid w:val="00897A26"/>
    <w:rsid w:val="008B5943"/>
    <w:rsid w:val="009923CD"/>
    <w:rsid w:val="009C09FA"/>
    <w:rsid w:val="00AA06F9"/>
    <w:rsid w:val="00D67ACF"/>
    <w:rsid w:val="00DB1607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632"/>
  <w15:docId w15:val="{0058A88D-BCC9-465F-9271-781BD70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59"/>
    <w:rPr>
      <w:color w:val="0000FF"/>
      <w:u w:val="single"/>
    </w:rPr>
  </w:style>
  <w:style w:type="paragraph" w:styleId="a4">
    <w:name w:val="No Spacing"/>
    <w:uiPriority w:val="1"/>
    <w:qFormat/>
    <w:rsid w:val="008271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Олейник</dc:creator>
  <cp:lastModifiedBy>Пользователь Windows</cp:lastModifiedBy>
  <cp:revision>4</cp:revision>
  <dcterms:created xsi:type="dcterms:W3CDTF">2017-06-16T09:15:00Z</dcterms:created>
  <dcterms:modified xsi:type="dcterms:W3CDTF">2018-03-29T13:25:00Z</dcterms:modified>
</cp:coreProperties>
</file>